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54" w:rsidRDefault="00AF583E" w:rsidP="00EE2FF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-998855</wp:posOffset>
            </wp:positionV>
            <wp:extent cx="7581900" cy="733425"/>
            <wp:effectExtent l="19050" t="0" r="0" b="0"/>
            <wp:wrapNone/>
            <wp:docPr id="2" name="Рисунок 1" descr="C:\Users\1c\Desktop\шапка а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c\Desktop\шапка ат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C29">
        <w:rPr>
          <w:b/>
          <w:bCs/>
          <w:sz w:val="28"/>
          <w:szCs w:val="28"/>
        </w:rPr>
        <w:t>УВАЖАЕМЫЙ ПОКУПАТЕЛЬ!</w:t>
      </w:r>
    </w:p>
    <w:p w:rsidR="00374C29" w:rsidRDefault="00374C29" w:rsidP="00374C29">
      <w:pPr>
        <w:pStyle w:val="Default"/>
        <w:jc w:val="center"/>
      </w:pPr>
    </w:p>
    <w:p w:rsidR="00972A54" w:rsidRDefault="002A3C74" w:rsidP="00972A54">
      <w:pPr>
        <w:pStyle w:val="Default"/>
        <w:rPr>
          <w:sz w:val="22"/>
          <w:szCs w:val="22"/>
        </w:rPr>
      </w:pPr>
      <w:r>
        <w:tab/>
      </w:r>
      <w:r w:rsidR="00972A54">
        <w:t xml:space="preserve"> </w:t>
      </w:r>
      <w:r w:rsidR="00972A54">
        <w:rPr>
          <w:sz w:val="22"/>
          <w:szCs w:val="22"/>
        </w:rPr>
        <w:t xml:space="preserve">Мы выражаем Вам огромную признательность за Ваш выбор. Мы сделали все возможное, чтобы купленное Вами изделие удовлетворяло Вашим запросам, а качество соответствовало лучшим мировым образцам. Инструкции на русском языке можно найти на сайте: </w:t>
      </w:r>
      <w:hyperlink r:id="rId8" w:history="1">
        <w:r w:rsidR="00E44D37" w:rsidRPr="00E44D37">
          <w:rPr>
            <w:rStyle w:val="a3"/>
            <w:sz w:val="22"/>
            <w:szCs w:val="22"/>
          </w:rPr>
          <w:t>http://www.atol.ru/support/download/</w:t>
        </w:r>
      </w:hyperlink>
    </w:p>
    <w:p w:rsidR="002A3C74" w:rsidRDefault="002A3C74" w:rsidP="00972A54">
      <w:pPr>
        <w:pStyle w:val="Default"/>
        <w:rPr>
          <w:sz w:val="22"/>
          <w:szCs w:val="22"/>
        </w:rPr>
      </w:pPr>
    </w:p>
    <w:p w:rsidR="00972A54" w:rsidRDefault="002A3C74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972A54">
        <w:rPr>
          <w:sz w:val="22"/>
          <w:szCs w:val="22"/>
        </w:rPr>
        <w:t xml:space="preserve">Данное изделие предназначено для использования в России, так как изготовлено с учетом условий эксплуатации для этой страны. Чтобы убедиться в этом, просим Вас проверить наличие на изделии и упаковке официальных знаков соответствия. </w:t>
      </w:r>
    </w:p>
    <w:p w:rsidR="002A3C74" w:rsidRDefault="002A3C74" w:rsidP="00972A54">
      <w:pPr>
        <w:pStyle w:val="Default"/>
        <w:rPr>
          <w:sz w:val="22"/>
          <w:szCs w:val="22"/>
        </w:rPr>
      </w:pPr>
    </w:p>
    <w:p w:rsidR="00972A54" w:rsidRDefault="002A3C74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972A54">
        <w:rPr>
          <w:sz w:val="22"/>
          <w:szCs w:val="22"/>
        </w:rPr>
        <w:t>Если у Вас возникнут какие-либо проблемы с приобретенным изделием, настоятельно рекомендуем Вам обратиться напрямую к Сервис-Партнеру вашего региона</w:t>
      </w:r>
      <w:r w:rsidR="00F318A4">
        <w:rPr>
          <w:sz w:val="22"/>
          <w:szCs w:val="22"/>
        </w:rPr>
        <w:t xml:space="preserve"> </w:t>
      </w:r>
      <w:hyperlink r:id="rId9" w:history="1">
        <w:r w:rsidR="00F318A4" w:rsidRPr="00E44D37">
          <w:rPr>
            <w:rStyle w:val="a3"/>
            <w:sz w:val="22"/>
            <w:szCs w:val="22"/>
          </w:rPr>
          <w:t>ООО "Бизнес Форум"</w:t>
        </w:r>
      </w:hyperlink>
      <w:r w:rsidR="00F318A4">
        <w:rPr>
          <w:sz w:val="22"/>
          <w:szCs w:val="22"/>
        </w:rPr>
        <w:t xml:space="preserve">, где Вам </w:t>
      </w:r>
      <w:r w:rsidR="00972A54">
        <w:rPr>
          <w:sz w:val="22"/>
          <w:szCs w:val="22"/>
        </w:rPr>
        <w:t xml:space="preserve">окажут </w:t>
      </w:r>
      <w:r w:rsidR="00F318A4">
        <w:rPr>
          <w:sz w:val="22"/>
          <w:szCs w:val="22"/>
        </w:rPr>
        <w:t>к</w:t>
      </w:r>
      <w:r w:rsidR="00972A54">
        <w:rPr>
          <w:sz w:val="22"/>
          <w:szCs w:val="22"/>
        </w:rPr>
        <w:t xml:space="preserve">валифицированную помощь в кратчайшие сроки. </w:t>
      </w:r>
    </w:p>
    <w:p w:rsidR="00ED1834" w:rsidRDefault="00ED1834" w:rsidP="00972A54">
      <w:pPr>
        <w:pStyle w:val="Default"/>
        <w:rPr>
          <w:sz w:val="22"/>
          <w:szCs w:val="22"/>
        </w:rPr>
      </w:pPr>
    </w:p>
    <w:p w:rsidR="00972A54" w:rsidRDefault="004444F2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972A54">
        <w:rPr>
          <w:sz w:val="22"/>
          <w:szCs w:val="22"/>
        </w:rPr>
        <w:t xml:space="preserve">Во избежание недоразумений убедительно просим Вас внимательно изучить инструкцию по эксплуатации изделия, условия гарантийных обязательств, проверить правильность заполнения гарантийного талона. Гарантийный талон действителен только при наличии правильно и четко указанных реквизитов: модели, серийного номера изделия, даты покупки, четких печатей фирмы-продавца, подписи покупателя. </w:t>
      </w:r>
    </w:p>
    <w:p w:rsidR="004444F2" w:rsidRDefault="004444F2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:rsidR="00972A54" w:rsidRDefault="004444F2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972A54">
        <w:rPr>
          <w:sz w:val="22"/>
          <w:szCs w:val="22"/>
        </w:rPr>
        <w:t xml:space="preserve">Модель и серийный номер изделия должны соответствовать указанным в гарантийном талоне. При нарушении этих условий, а также в случае, когда данные, указанные в гарантийном талоне, недостоверны или стерты, имеют подчистки или исправления, талон признается недействительным. </w:t>
      </w:r>
    </w:p>
    <w:p w:rsidR="004444F2" w:rsidRDefault="004444F2" w:rsidP="00972A54">
      <w:pPr>
        <w:pStyle w:val="Default"/>
        <w:rPr>
          <w:sz w:val="22"/>
          <w:szCs w:val="22"/>
        </w:rPr>
      </w:pPr>
    </w:p>
    <w:p w:rsidR="00972A54" w:rsidRDefault="004444F2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 w:rsidR="00972A54">
        <w:rPr>
          <w:sz w:val="22"/>
          <w:szCs w:val="22"/>
        </w:rPr>
        <w:t xml:space="preserve">Данным гарантийным талоном Уполномоченная Организация подтверждает принятие на себя обязательств по удовлетворению требовании потребителей в случае обнаружения недостатков изделия. Однако Уполномоченная Организация оставляет за собой право отказать в гарантийном обслуживании изделия в случае несоблюдения изложенных ниже условий. </w:t>
      </w:r>
    </w:p>
    <w:p w:rsidR="00972A54" w:rsidRDefault="00972A54" w:rsidP="00972A54">
      <w:pPr>
        <w:pStyle w:val="Default"/>
        <w:rPr>
          <w:b/>
          <w:bCs/>
          <w:sz w:val="23"/>
          <w:szCs w:val="23"/>
        </w:rPr>
      </w:pPr>
    </w:p>
    <w:p w:rsidR="00972A54" w:rsidRDefault="00972A54" w:rsidP="00D9725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УСЛОВИЯ ГАРАНТИЙНЫХ ОБЯЗАТЕЛЬСТВ</w:t>
      </w: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Гарантийные обязательства Уполномоченной Организации, осуществляемые Сервис-партнерами, распространяются только на модели, предназначенные для поставок и реализации на территории России, приобретенные в России и прошедшие сертификацию на соответствие ГОСТам России. </w:t>
      </w:r>
    </w:p>
    <w:p w:rsidR="00972A54" w:rsidRDefault="00972A54" w:rsidP="00972A54">
      <w:pPr>
        <w:pStyle w:val="Default"/>
        <w:rPr>
          <w:sz w:val="22"/>
          <w:szCs w:val="22"/>
        </w:rPr>
      </w:pP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2. </w:t>
      </w:r>
      <w:r>
        <w:rPr>
          <w:sz w:val="22"/>
          <w:szCs w:val="22"/>
        </w:rPr>
        <w:t xml:space="preserve">Гарантийное обслуживание подразумевает под собой диагностику и бесплатный ремонт неисправного изделия. Уполномоченная Организация оставляет за собой право в отказе удовлетворения требования по замене на аналогичное по техническим характеристикам изделия, либо денежную компенсацию. </w:t>
      </w:r>
    </w:p>
    <w:p w:rsidR="00972A54" w:rsidRDefault="00972A54" w:rsidP="00972A54">
      <w:pPr>
        <w:pStyle w:val="Default"/>
        <w:rPr>
          <w:sz w:val="22"/>
          <w:szCs w:val="22"/>
        </w:rPr>
      </w:pP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3. </w:t>
      </w:r>
      <w:r>
        <w:rPr>
          <w:sz w:val="22"/>
          <w:szCs w:val="22"/>
        </w:rPr>
        <w:t xml:space="preserve">Гарантийный срок исчисляется с момента отгрузки товара со склада Поставщика. </w:t>
      </w:r>
    </w:p>
    <w:p w:rsidR="00972A54" w:rsidRDefault="00972A54" w:rsidP="00972A54">
      <w:pPr>
        <w:pStyle w:val="Default"/>
        <w:rPr>
          <w:sz w:val="22"/>
          <w:szCs w:val="22"/>
        </w:rPr>
      </w:pP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4. </w:t>
      </w:r>
      <w:r>
        <w:rPr>
          <w:sz w:val="22"/>
          <w:szCs w:val="22"/>
        </w:rPr>
        <w:t xml:space="preserve">Покупатель осуществляет доставку изделия по адресу приемки в гарантийный ремонт и обратно самостоятельно и за свой счет. </w:t>
      </w: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5. </w:t>
      </w:r>
      <w:r>
        <w:rPr>
          <w:sz w:val="22"/>
          <w:szCs w:val="22"/>
        </w:rPr>
        <w:t xml:space="preserve">Гарантийные обязательства не распространяются: на принадлежности изделия, в т.ч. и перечисленные ниже, если их замена предусмотрена конструкцией и не связана с разработкой изделия, а также на агрегаты и узлы изделия, имеющие естественный износ или ограниченный период эксплуатации. Гарантийные обязательства также не распространяются на пульты дистанционного управления, аккумуляторные батареи, элементы питания (батарейки, аккумуляторы), внешние блоки питания и зарядные устройства, соединительные кабели и проводники, носители различных информационных типов (в т.ч. диски с программным обеспечением и драйверами, карты памяти), картриджи, чехлы, фильтры и пылесборники, монтажные приспособления, инструмент, документацию, прилагаемую к изделию. Печатающий механизм и его составляющие является расходным материалом и не подлежит замене по гарантии. </w:t>
      </w:r>
    </w:p>
    <w:p w:rsidR="00972A54" w:rsidRDefault="00972A54" w:rsidP="00972A54">
      <w:pPr>
        <w:pStyle w:val="Default"/>
        <w:rPr>
          <w:sz w:val="22"/>
          <w:szCs w:val="22"/>
        </w:rPr>
      </w:pPr>
    </w:p>
    <w:p w:rsidR="00AF583E" w:rsidRDefault="00AF583E" w:rsidP="00972A54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482600</wp:posOffset>
            </wp:positionV>
            <wp:extent cx="7578725" cy="733425"/>
            <wp:effectExtent l="19050" t="0" r="3175" b="0"/>
            <wp:wrapNone/>
            <wp:docPr id="6" name="Рисунок 2" descr="C:\Users\1c\Desktop\низ а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c\Desktop\низ ато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A54" w:rsidRDefault="00AF583E" w:rsidP="00972A54">
      <w:pPr>
        <w:pStyle w:val="Default"/>
        <w:pageBreakBefore/>
        <w:rPr>
          <w:sz w:val="22"/>
          <w:szCs w:val="22"/>
        </w:rPr>
      </w:pPr>
      <w:r w:rsidRPr="00AF583E">
        <w:rPr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-998855</wp:posOffset>
            </wp:positionV>
            <wp:extent cx="7581900" cy="733425"/>
            <wp:effectExtent l="19050" t="0" r="0" b="0"/>
            <wp:wrapNone/>
            <wp:docPr id="7" name="Рисунок 1" descr="C:\Users\1c\Desktop\шапка а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c\Desktop\шапка ат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A54" w:rsidRDefault="00972A54" w:rsidP="00972A54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6. Уполномоченная Организация не несет гарантийные обязательства в следующих случаях: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если изделие использовалось не по его прямому назначению;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условий эксплуатации изделия, установки изделия, изложенных в Инструкции по эксплуатации;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правил периодичности Технического Обслуживания, изложенных в инструкции по эксплуатации (для изделий, по которым техническое обслуживание предусмотрено);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если изделие имеет следы попыток несанкционированного вскрытия, ремонта или обслуживания;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если дефект вызван изменением конструкции или схемы изделия, не предусмотренным Изготовителем;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если дефект вызван действием неодолимых сил, несчастными случаями, умышленными или неосторожными действиями потребителя или третьих лиц;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если обнаружены повреждения, вызванные попаданием внутрь изделия посторонних предметов, веществ, жидкости, насекомых; </w:t>
      </w:r>
    </w:p>
    <w:p w:rsidR="00972A54" w:rsidRDefault="00972A54" w:rsidP="00D97257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если требуется плановое Техническое Обслуживание или чистка; </w:t>
      </w:r>
    </w:p>
    <w:p w:rsidR="00972A54" w:rsidRDefault="00972A54" w:rsidP="00D97257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если изделие не подлежит гарантийному обслуживанию или ремонту в случае отсутствия или уничтожения серийного номера изделия, а так же, если серийный номер не читается. </w:t>
      </w:r>
    </w:p>
    <w:p w:rsidR="00972A54" w:rsidRDefault="00972A54" w:rsidP="00972A54">
      <w:pPr>
        <w:pStyle w:val="Default"/>
        <w:rPr>
          <w:sz w:val="22"/>
          <w:szCs w:val="22"/>
        </w:rPr>
      </w:pP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Гарантийные Обязательства не распространяются на следующие недостатки изделия: </w:t>
      </w:r>
    </w:p>
    <w:p w:rsidR="00972A54" w:rsidRDefault="00972A54" w:rsidP="00972A54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a. механическое повреждение, товарный вид и комплектность изделия, обнаруженные после передачи изделия потребителю; </w:t>
      </w:r>
    </w:p>
    <w:p w:rsidR="00972A54" w:rsidRDefault="00972A54" w:rsidP="00972A54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b. повреждения, вызванные несоответствием стандартам и рекомендациям параметром питающих, телекоммуникационных, кабельных и других подключаемых к изделию сетей, устройств и других подобных внешних факторов; </w:t>
      </w: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повреждения, вызванные использованием нестандартных и (или) некачественных расходных материалов, принадлежностей, запасных частей, элементов питания, носителей информации различных типов. </w:t>
      </w:r>
    </w:p>
    <w:p w:rsidR="00972A54" w:rsidRDefault="00972A54" w:rsidP="00972A54">
      <w:pPr>
        <w:pStyle w:val="Default"/>
        <w:rPr>
          <w:sz w:val="22"/>
          <w:szCs w:val="22"/>
        </w:rPr>
      </w:pP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Настройка и установка (сборка, подключение, запуск и т.п.) изделия могут быть выполнены пользователем, если иное четко не оговорено в Инструкции по эксплуатации. В противном случае эти работы выполняет продавец или Сервис-партнеры (на платной основе). При этом организация или лицо, выполнившее данные работы, несет ответственность за их качество и правильность. Требуйте от вышеуказанных лиц внести все необходимые данные по выполненным работам в гарантийный талон (в поле «Дополнительные сведения»). </w:t>
      </w:r>
    </w:p>
    <w:p w:rsidR="00972A54" w:rsidRDefault="00972A54" w:rsidP="00972A54">
      <w:pPr>
        <w:pStyle w:val="Default"/>
        <w:rPr>
          <w:sz w:val="22"/>
          <w:szCs w:val="22"/>
        </w:rPr>
      </w:pPr>
    </w:p>
    <w:p w:rsidR="00972A54" w:rsidRDefault="00972A54" w:rsidP="00972A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Уполномоченная Организация снимает с себя ответственность за возможный вред, прямо или косвенно нанесенный данным изделием, людям, животным, имуществу в случае, если это произошло в результате несоблюдения правил или условий эксплуатации, установки изделия, умышленных или неосторожных действий потребителя или третьих лиц. </w:t>
      </w:r>
    </w:p>
    <w:p w:rsidR="00EC0BC5" w:rsidRDefault="00AF583E">
      <w:r w:rsidRPr="00AF583E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2718435</wp:posOffset>
            </wp:positionV>
            <wp:extent cx="7578725" cy="733425"/>
            <wp:effectExtent l="19050" t="0" r="3175" b="0"/>
            <wp:wrapNone/>
            <wp:docPr id="8" name="Рисунок 2" descr="C:\Users\1c\Desktop\низ а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c\Desktop\низ ато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0BC5" w:rsidSect="00B61A19">
      <w:pgSz w:w="11906" w:h="17338"/>
      <w:pgMar w:top="1573" w:right="516" w:bottom="1304" w:left="68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BC5" w:rsidRDefault="00EC0BC5" w:rsidP="00AF583E">
      <w:pPr>
        <w:spacing w:after="0" w:line="240" w:lineRule="auto"/>
      </w:pPr>
      <w:r>
        <w:separator/>
      </w:r>
    </w:p>
  </w:endnote>
  <w:endnote w:type="continuationSeparator" w:id="1">
    <w:p w:rsidR="00EC0BC5" w:rsidRDefault="00EC0BC5" w:rsidP="00AF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BC5" w:rsidRDefault="00EC0BC5" w:rsidP="00AF583E">
      <w:pPr>
        <w:spacing w:after="0" w:line="240" w:lineRule="auto"/>
      </w:pPr>
      <w:r>
        <w:separator/>
      </w:r>
    </w:p>
  </w:footnote>
  <w:footnote w:type="continuationSeparator" w:id="1">
    <w:p w:rsidR="00EC0BC5" w:rsidRDefault="00EC0BC5" w:rsidP="00AF5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247"/>
    <w:multiLevelType w:val="hybridMultilevel"/>
    <w:tmpl w:val="372AD1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7E11EA"/>
    <w:multiLevelType w:val="hybridMultilevel"/>
    <w:tmpl w:val="760C4264"/>
    <w:lvl w:ilvl="0" w:tplc="9962F004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A1441"/>
    <w:multiLevelType w:val="hybridMultilevel"/>
    <w:tmpl w:val="63B69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2A54"/>
    <w:rsid w:val="002A3C74"/>
    <w:rsid w:val="00374C29"/>
    <w:rsid w:val="004444F2"/>
    <w:rsid w:val="00972A54"/>
    <w:rsid w:val="00AF583E"/>
    <w:rsid w:val="00B4470C"/>
    <w:rsid w:val="00D8719F"/>
    <w:rsid w:val="00D97257"/>
    <w:rsid w:val="00E44D37"/>
    <w:rsid w:val="00EC0BC5"/>
    <w:rsid w:val="00ED1834"/>
    <w:rsid w:val="00EE2FF0"/>
    <w:rsid w:val="00F3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2A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4D3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F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F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83E"/>
  </w:style>
  <w:style w:type="paragraph" w:styleId="a8">
    <w:name w:val="footer"/>
    <w:basedOn w:val="a"/>
    <w:link w:val="a9"/>
    <w:uiPriority w:val="99"/>
    <w:unhideWhenUsed/>
    <w:rsid w:val="00AF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5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l.ru/support/downloa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bf1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</dc:creator>
  <cp:keywords/>
  <dc:description/>
  <cp:lastModifiedBy>1c</cp:lastModifiedBy>
  <cp:revision>14</cp:revision>
  <dcterms:created xsi:type="dcterms:W3CDTF">2019-02-19T02:06:00Z</dcterms:created>
  <dcterms:modified xsi:type="dcterms:W3CDTF">2019-02-19T02:38:00Z</dcterms:modified>
</cp:coreProperties>
</file>